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BC" w:rsidRPr="00FE2CEC" w:rsidRDefault="001D7E7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  <w:r w:rsidRPr="001D7E7C"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955B28" w:rsidRPr="00BF05E8" w:rsidRDefault="004C75EA" w:rsidP="00FC47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="00955B28"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 w:rsidR="00EA3240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C82A96" w:rsidRPr="00FE2CEC" w:rsidTr="001A487F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C82A96" w:rsidRPr="00B17544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17544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C82A96" w:rsidRPr="00E13C0B" w:rsidRDefault="00F42689" w:rsidP="00E13C0B">
            <w:pPr>
              <w:jc w:val="both"/>
              <w:cnfStyle w:val="100000000000"/>
              <w:rPr>
                <w:rFonts w:asciiTheme="minorHAnsi" w:hAnsiTheme="minorHAnsi"/>
                <w:b w:val="0"/>
                <w:sz w:val="20"/>
                <w:lang w:val="es-CL"/>
              </w:rPr>
            </w:pPr>
            <w:r w:rsidRPr="00E13C0B">
              <w:rPr>
                <w:rFonts w:asciiTheme="minorHAnsi" w:hAnsiTheme="minorHAnsi"/>
                <w:b w:val="0"/>
                <w:sz w:val="20"/>
                <w:lang w:val="es-CL"/>
              </w:rPr>
              <w:t>Tasa de mortalidad general</w:t>
            </w:r>
          </w:p>
        </w:tc>
      </w:tr>
      <w:tr w:rsidR="00C82A96" w:rsidRPr="00FE2CEC" w:rsidTr="001A487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C82A96" w:rsidRPr="00B17544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17544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C82A96" w:rsidRPr="00E13C0B" w:rsidRDefault="00E13C0B" w:rsidP="00F42689">
            <w:pPr>
              <w:jc w:val="both"/>
              <w:cnfStyle w:val="000000100000"/>
              <w:rPr>
                <w:rFonts w:asciiTheme="minorHAnsi" w:hAnsiTheme="minorHAnsi"/>
                <w:b/>
                <w:sz w:val="20"/>
                <w:lang w:val="es-CL"/>
              </w:rPr>
            </w:pPr>
            <w:r w:rsidRPr="00E13C0B">
              <w:rPr>
                <w:rFonts w:asciiTheme="minorHAnsi" w:eastAsiaTheme="minorHAnsi" w:hAnsiTheme="minorHAnsi"/>
                <w:sz w:val="20"/>
              </w:rPr>
              <w:t>Registro administrativo</w:t>
            </w:r>
          </w:p>
        </w:tc>
      </w:tr>
      <w:tr w:rsidR="00C82A96" w:rsidRPr="00FE2CEC" w:rsidTr="001A487F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C82A96" w:rsidRPr="00B17544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17544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C82A96" w:rsidRPr="00E13C0B" w:rsidRDefault="000124C9" w:rsidP="00B17544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E13C0B">
              <w:rPr>
                <w:rFonts w:asciiTheme="minorHAnsi" w:hAnsiTheme="minorHAnsi" w:cstheme="minorHAnsi"/>
                <w:sz w:val="20"/>
              </w:rPr>
              <w:t>Es la relación entre el número de defunciones ocurridas en un período de tiempo determinado (generalmente un año</w:t>
            </w:r>
            <w:proofErr w:type="gramStart"/>
            <w:r w:rsidRPr="00E13C0B">
              <w:rPr>
                <w:rFonts w:asciiTheme="minorHAnsi" w:hAnsiTheme="minorHAnsi" w:cstheme="minorHAnsi"/>
                <w:sz w:val="20"/>
              </w:rPr>
              <w:t xml:space="preserve">) </w:t>
            </w:r>
            <w:r w:rsidR="00B17544" w:rsidRPr="00EB0518">
              <w:rPr>
                <w:rFonts w:asciiTheme="minorHAnsi" w:hAnsiTheme="minorHAnsi" w:cstheme="minorHAnsi"/>
                <w:sz w:val="20"/>
              </w:rPr>
              <w:t>)</w:t>
            </w:r>
            <w:proofErr w:type="gramEnd"/>
            <w:r w:rsidR="00B17544" w:rsidRPr="00EB0518">
              <w:rPr>
                <w:rFonts w:asciiTheme="minorHAnsi" w:hAnsiTheme="minorHAnsi" w:cstheme="minorHAnsi"/>
                <w:sz w:val="20"/>
              </w:rPr>
              <w:t xml:space="preserve"> y </w:t>
            </w:r>
            <w:r w:rsidR="00B17544">
              <w:rPr>
                <w:rFonts w:asciiTheme="minorHAnsi" w:hAnsiTheme="minorHAnsi" w:cstheme="minorHAnsi"/>
                <w:sz w:val="20"/>
              </w:rPr>
              <w:t>el total</w:t>
            </w:r>
            <w:r w:rsidR="00B17544" w:rsidRPr="00EB0518">
              <w:rPr>
                <w:rFonts w:asciiTheme="minorHAnsi" w:hAnsiTheme="minorHAnsi" w:cstheme="minorHAnsi"/>
                <w:sz w:val="20"/>
              </w:rPr>
              <w:t xml:space="preserve"> de la población </w:t>
            </w:r>
            <w:r w:rsidR="00B17544">
              <w:rPr>
                <w:rFonts w:asciiTheme="minorHAnsi" w:hAnsiTheme="minorHAnsi" w:cstheme="minorHAnsi"/>
                <w:sz w:val="20"/>
              </w:rPr>
              <w:t>a mitad del año</w:t>
            </w:r>
            <w:r w:rsidR="002B6B37" w:rsidRPr="00E13C0B">
              <w:rPr>
                <w:rFonts w:asciiTheme="minorHAnsi" w:hAnsiTheme="minorHAnsi" w:cstheme="minorHAnsi"/>
                <w:sz w:val="20"/>
              </w:rPr>
              <w:t>, expresado por 1.000 personas.</w:t>
            </w:r>
          </w:p>
        </w:tc>
      </w:tr>
      <w:tr w:rsidR="00C82A96" w:rsidRPr="00FE2CEC" w:rsidTr="001A487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C82A96" w:rsidRPr="00B17544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17544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C82A96" w:rsidRPr="00E13C0B" w:rsidRDefault="00C82A96" w:rsidP="00C0466B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E13C0B">
              <w:rPr>
                <w:rFonts w:asciiTheme="minorHAnsi" w:hAnsiTheme="minorHAnsi"/>
                <w:sz w:val="20"/>
                <w:lang w:val="es-CL"/>
              </w:rPr>
              <w:t>Tasa</w:t>
            </w:r>
          </w:p>
        </w:tc>
      </w:tr>
      <w:tr w:rsidR="00C82A96" w:rsidRPr="00FE2CEC" w:rsidTr="001A487F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C82A96" w:rsidRPr="00B17544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17544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C82A96" w:rsidRPr="00E13C0B" w:rsidRDefault="002B6B37" w:rsidP="00C0466B">
            <w:pPr>
              <w:jc w:val="both"/>
              <w:cnfStyle w:val="000000010000"/>
              <w:rPr>
                <w:rFonts w:asciiTheme="minorHAnsi" w:hAnsiTheme="minorHAnsi"/>
                <w:sz w:val="20"/>
                <w:lang w:val="en-US"/>
              </w:rPr>
            </w:pPr>
            <w:r w:rsidRPr="00E13C0B">
              <w:rPr>
                <w:rFonts w:asciiTheme="minorHAnsi" w:hAnsiTheme="minorHAnsi"/>
                <w:sz w:val="20"/>
                <w:lang w:val="en-US"/>
              </w:rPr>
              <w:t>TMG</w:t>
            </w:r>
            <w:r w:rsidR="00C82A96" w:rsidRPr="00E13C0B">
              <w:rPr>
                <w:rFonts w:asciiTheme="minorHAnsi" w:hAnsiTheme="minorHAnsi"/>
                <w:sz w:val="20"/>
                <w:lang w:val="en-US"/>
              </w:rPr>
              <w:t xml:space="preserve"> = </w:t>
            </w:r>
            <w:proofErr w:type="spellStart"/>
            <w:r w:rsidRPr="00E13C0B">
              <w:rPr>
                <w:rFonts w:asciiTheme="minorHAnsi" w:hAnsiTheme="minorHAnsi"/>
                <w:sz w:val="20"/>
                <w:u w:val="single"/>
                <w:lang w:val="en-US"/>
              </w:rPr>
              <w:t>D</w:t>
            </w:r>
            <w:r w:rsidR="009D0C8E" w:rsidRPr="00E13C0B">
              <w:rPr>
                <w:rFonts w:asciiTheme="minorHAnsi" w:hAnsiTheme="minorHAnsi"/>
                <w:sz w:val="20"/>
                <w:u w:val="single"/>
                <w:vertAlign w:val="superscript"/>
                <w:lang w:val="en-US"/>
              </w:rPr>
              <w:t>t</w:t>
            </w:r>
            <w:proofErr w:type="spellEnd"/>
            <w:r w:rsidRPr="00E13C0B">
              <w:rPr>
                <w:rFonts w:asciiTheme="minorHAnsi" w:hAnsiTheme="minorHAnsi"/>
                <w:sz w:val="20"/>
                <w:u w:val="single"/>
                <w:lang w:val="en-US"/>
              </w:rPr>
              <w:t xml:space="preserve">  </w:t>
            </w:r>
            <w:r w:rsidRPr="00E13C0B">
              <w:rPr>
                <w:rFonts w:asciiTheme="minorHAnsi" w:hAnsiTheme="minorHAnsi"/>
                <w:sz w:val="20"/>
                <w:lang w:val="en-US"/>
              </w:rPr>
              <w:t xml:space="preserve">        x</w:t>
            </w:r>
            <w:r w:rsidR="00C82A96" w:rsidRPr="00E13C0B">
              <w:rPr>
                <w:rFonts w:asciiTheme="minorHAnsi" w:hAnsiTheme="minorHAnsi"/>
                <w:sz w:val="20"/>
                <w:lang w:val="en-US"/>
              </w:rPr>
              <w:t xml:space="preserve"> 1</w:t>
            </w:r>
            <w:r w:rsidRPr="00E13C0B">
              <w:rPr>
                <w:rFonts w:asciiTheme="minorHAnsi" w:hAnsiTheme="minorHAnsi"/>
                <w:sz w:val="20"/>
                <w:lang w:val="en-US"/>
              </w:rPr>
              <w:t>.</w:t>
            </w:r>
            <w:r w:rsidR="00C82A96" w:rsidRPr="00E13C0B">
              <w:rPr>
                <w:rFonts w:asciiTheme="minorHAnsi" w:hAnsiTheme="minorHAnsi"/>
                <w:sz w:val="20"/>
                <w:lang w:val="en-US"/>
              </w:rPr>
              <w:t xml:space="preserve">000 </w:t>
            </w:r>
          </w:p>
          <w:p w:rsidR="002B6B37" w:rsidRPr="00E13C0B" w:rsidRDefault="002B6B37" w:rsidP="002B6B37">
            <w:pPr>
              <w:jc w:val="both"/>
              <w:cnfStyle w:val="000000010000"/>
              <w:rPr>
                <w:rFonts w:asciiTheme="minorHAnsi" w:hAnsiTheme="minorHAnsi"/>
                <w:sz w:val="20"/>
                <w:lang w:val="en-US"/>
              </w:rPr>
            </w:pPr>
            <w:r w:rsidRPr="00E13C0B">
              <w:rPr>
                <w:rFonts w:asciiTheme="minorHAnsi" w:hAnsiTheme="minorHAnsi"/>
                <w:sz w:val="20"/>
                <w:lang w:val="en-US"/>
              </w:rPr>
              <w:t xml:space="preserve">        </w:t>
            </w:r>
            <w:r w:rsidR="00C82A96" w:rsidRPr="00E13C0B">
              <w:rPr>
                <w:rFonts w:asciiTheme="minorHAnsi" w:hAnsiTheme="minorHAnsi"/>
                <w:sz w:val="20"/>
                <w:lang w:val="en-US"/>
              </w:rPr>
              <w:t xml:space="preserve">    P</w:t>
            </w:r>
            <w:r w:rsidR="009D0C8E" w:rsidRPr="00E13C0B">
              <w:rPr>
                <w:rFonts w:asciiTheme="minorHAnsi" w:hAnsiTheme="minorHAnsi"/>
                <w:sz w:val="20"/>
                <w:vertAlign w:val="superscript"/>
                <w:lang w:val="en-US"/>
              </w:rPr>
              <w:t xml:space="preserve"> 30-jun-t</w:t>
            </w:r>
          </w:p>
          <w:p w:rsidR="002B6B37" w:rsidRPr="00E13C0B" w:rsidRDefault="002B6B37" w:rsidP="002B6B37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 w:rsidRPr="00E13C0B">
              <w:rPr>
                <w:rFonts w:asciiTheme="minorHAnsi" w:hAnsiTheme="minorHAnsi"/>
                <w:sz w:val="20"/>
                <w:lang w:val="es-CL"/>
              </w:rPr>
              <w:t>TMG= Tasa de mortalidad general</w:t>
            </w:r>
          </w:p>
          <w:p w:rsidR="002B6B37" w:rsidRPr="00E13C0B" w:rsidRDefault="002B6B37" w:rsidP="002B6B37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proofErr w:type="spellStart"/>
            <w:r w:rsidRPr="00E13C0B">
              <w:rPr>
                <w:rFonts w:asciiTheme="minorHAnsi" w:hAnsiTheme="minorHAnsi"/>
                <w:sz w:val="20"/>
                <w:lang w:val="es-CL"/>
              </w:rPr>
              <w:t>D</w:t>
            </w:r>
            <w:r w:rsidR="009D0C8E" w:rsidRPr="00E13C0B">
              <w:rPr>
                <w:rFonts w:asciiTheme="minorHAnsi" w:hAnsiTheme="minorHAnsi"/>
                <w:sz w:val="20"/>
                <w:vertAlign w:val="superscript"/>
                <w:lang w:val="es-CL"/>
              </w:rPr>
              <w:t>t</w:t>
            </w:r>
            <w:proofErr w:type="spellEnd"/>
            <w:r w:rsidRPr="00E13C0B">
              <w:rPr>
                <w:rFonts w:asciiTheme="minorHAnsi" w:hAnsiTheme="minorHAnsi"/>
                <w:sz w:val="20"/>
                <w:lang w:val="es-CL"/>
              </w:rPr>
              <w:t>= D</w:t>
            </w:r>
            <w:r w:rsidR="009D0C8E" w:rsidRPr="00E13C0B">
              <w:rPr>
                <w:rFonts w:asciiTheme="minorHAnsi" w:hAnsiTheme="minorHAnsi"/>
                <w:sz w:val="20"/>
                <w:lang w:val="es-CL"/>
              </w:rPr>
              <w:t>efunciones ocurridas en el año t</w:t>
            </w:r>
          </w:p>
          <w:p w:rsidR="00C82A96" w:rsidRPr="00E13C0B" w:rsidRDefault="002B6B37" w:rsidP="002B6B37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 w:rsidRPr="00E13C0B">
              <w:rPr>
                <w:rFonts w:asciiTheme="minorHAnsi" w:hAnsiTheme="minorHAnsi"/>
                <w:sz w:val="20"/>
                <w:lang w:val="es-CL"/>
              </w:rPr>
              <w:t>P</w:t>
            </w:r>
            <w:r w:rsidR="009D0C8E" w:rsidRPr="00E13C0B">
              <w:rPr>
                <w:rFonts w:asciiTheme="minorHAnsi" w:hAnsiTheme="minorHAnsi"/>
                <w:sz w:val="20"/>
                <w:vertAlign w:val="superscript"/>
                <w:lang w:val="es-CL"/>
              </w:rPr>
              <w:t>30-jun-t</w:t>
            </w:r>
            <w:r w:rsidRPr="00E13C0B">
              <w:rPr>
                <w:rFonts w:asciiTheme="minorHAnsi" w:hAnsiTheme="minorHAnsi"/>
                <w:sz w:val="20"/>
                <w:lang w:val="es-CL"/>
              </w:rPr>
              <w:t>= P</w:t>
            </w:r>
            <w:r w:rsidR="009D0C8E" w:rsidRPr="00E13C0B">
              <w:rPr>
                <w:rFonts w:asciiTheme="minorHAnsi" w:hAnsiTheme="minorHAnsi"/>
                <w:sz w:val="20"/>
                <w:lang w:val="es-CL"/>
              </w:rPr>
              <w:t>oblación total a mitad del año t</w:t>
            </w:r>
          </w:p>
        </w:tc>
      </w:tr>
      <w:tr w:rsidR="00C82A96" w:rsidRPr="00FE2CEC" w:rsidTr="001A487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C82A96" w:rsidRPr="00B17544" w:rsidRDefault="00C82A96" w:rsidP="0026289F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17544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C82A96" w:rsidRPr="00B17544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C82A96" w:rsidRPr="00E13C0B" w:rsidRDefault="002B6B37" w:rsidP="002B6B37">
            <w:pPr>
              <w:jc w:val="both"/>
              <w:cnfStyle w:val="000000100000"/>
              <w:rPr>
                <w:rFonts w:asciiTheme="minorHAnsi" w:hAnsiTheme="minorHAnsi"/>
                <w:sz w:val="20"/>
                <w:lang w:val="es-CL"/>
              </w:rPr>
            </w:pPr>
            <w:r w:rsidRPr="00B17544">
              <w:rPr>
                <w:rFonts w:asciiTheme="minorHAnsi" w:hAnsiTheme="minorHAnsi"/>
                <w:b/>
                <w:sz w:val="20"/>
                <w:lang w:val="es-CL"/>
              </w:rPr>
              <w:t>Defunción:</w:t>
            </w:r>
            <w:r w:rsidR="00B17544">
              <w:rPr>
                <w:rFonts w:asciiTheme="minorHAnsi" w:hAnsiTheme="minorHAnsi"/>
                <w:sz w:val="20"/>
                <w:lang w:val="es-CL"/>
              </w:rPr>
              <w:t xml:space="preserve"> </w:t>
            </w:r>
            <w:r w:rsidR="00B17544" w:rsidRPr="00B17544">
              <w:rPr>
                <w:rFonts w:asciiTheme="minorHAnsi" w:hAnsiTheme="minorHAnsi"/>
                <w:sz w:val="20"/>
                <w:lang w:val="es-CL"/>
              </w:rPr>
              <w:t>E</w:t>
            </w:r>
            <w:r w:rsidR="00C82A96" w:rsidRPr="00B17544">
              <w:rPr>
                <w:rFonts w:asciiTheme="minorHAnsi" w:hAnsiTheme="minorHAnsi"/>
                <w:sz w:val="20"/>
                <w:lang w:val="es-CL"/>
              </w:rPr>
              <w:t>s</w:t>
            </w:r>
            <w:r w:rsidR="00C82A96" w:rsidRPr="00E13C0B">
              <w:rPr>
                <w:rFonts w:asciiTheme="minorHAnsi" w:hAnsiTheme="minorHAnsi"/>
                <w:sz w:val="20"/>
                <w:lang w:val="es-CL"/>
              </w:rPr>
              <w:t xml:space="preserve"> la desaparición total y permanente de todo signo de vida en un momento cualquiera posterior al nacimiento, sin posibilidad de resurrección. </w:t>
            </w:r>
            <w:bookmarkStart w:id="0" w:name="_GoBack"/>
            <w:bookmarkEnd w:id="0"/>
          </w:p>
        </w:tc>
      </w:tr>
      <w:tr w:rsidR="00C82A96" w:rsidRPr="00FE2CEC" w:rsidTr="001A487F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C82A96" w:rsidRPr="00B17544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B17544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C82A96" w:rsidRPr="00E13C0B" w:rsidRDefault="00475639" w:rsidP="0019512B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En el Ecuador, en el 2009</w:t>
            </w:r>
            <w:r w:rsidR="0019512B" w:rsidRPr="00E13C0B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, fallecieron </w:t>
            </w:r>
            <w:r w:rsidR="002B6B37" w:rsidRPr="00E13C0B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4,3 </w:t>
            </w:r>
            <w:r w:rsidR="0019512B" w:rsidRPr="00E13C0B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personas por cada 1.000 personas.</w:t>
            </w:r>
          </w:p>
        </w:tc>
      </w:tr>
      <w:tr w:rsidR="009F012D" w:rsidRPr="00FE2CEC" w:rsidTr="001A487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9F012D" w:rsidRPr="00B17544" w:rsidRDefault="009F012D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B17544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1A487F" w:rsidRPr="00E13C0B" w:rsidRDefault="001A487F" w:rsidP="001A487F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E13C0B">
              <w:rPr>
                <w:rFonts w:asciiTheme="minorHAnsi" w:hAnsiTheme="minorHAnsi" w:cs="Helvetica"/>
                <w:color w:val="000000"/>
                <w:sz w:val="20"/>
              </w:rPr>
              <w:t>Instituto Nacional de Estadística y Censos- INEC</w:t>
            </w:r>
          </w:p>
          <w:p w:rsidR="009F012D" w:rsidRPr="00E13C0B" w:rsidRDefault="001A487F" w:rsidP="001A487F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E13C0B">
              <w:rPr>
                <w:rFonts w:asciiTheme="minorHAnsi" w:hAnsiTheme="minorHAnsi" w:cs="Helvetica"/>
                <w:color w:val="000000"/>
                <w:sz w:val="20"/>
              </w:rPr>
              <w:t>Dirección de Estadísticas Sociodemográficas- DIES</w:t>
            </w:r>
          </w:p>
        </w:tc>
      </w:tr>
      <w:tr w:rsidR="009F012D" w:rsidRPr="00FE2CEC" w:rsidTr="001A487F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9F012D" w:rsidRPr="00B17544" w:rsidRDefault="009F012D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17544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9F012D" w:rsidRPr="00E13C0B" w:rsidRDefault="001C7D28" w:rsidP="001C7D28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Theme="minorHAnsi" w:hAnsiTheme="minorHAnsi" w:cs="Helvetica"/>
                <w:color w:val="000000"/>
                <w:sz w:val="20"/>
              </w:rPr>
              <w:t xml:space="preserve">Registros administrativos (Oficinas de Registro Civil, Identificación y Cedulación)  -  Estadística de Nacimientos y </w:t>
            </w:r>
            <w:r w:rsidR="00D930F3">
              <w:rPr>
                <w:rFonts w:asciiTheme="minorHAnsi" w:hAnsiTheme="minorHAnsi" w:cs="Helvetica"/>
                <w:color w:val="000000"/>
                <w:sz w:val="20"/>
              </w:rPr>
              <w:t>Defunciones  (</w:t>
            </w:r>
            <w:r>
              <w:rPr>
                <w:rFonts w:asciiTheme="minorHAnsi" w:hAnsiTheme="minorHAnsi" w:cs="Helvetica"/>
                <w:color w:val="000000"/>
                <w:sz w:val="20"/>
              </w:rPr>
              <w:t>INEC</w:t>
            </w:r>
            <w:r w:rsidR="00D930F3">
              <w:rPr>
                <w:rFonts w:asciiTheme="minorHAnsi" w:hAnsiTheme="minorHAnsi" w:cs="Helvetica"/>
                <w:color w:val="000000"/>
                <w:sz w:val="20"/>
              </w:rPr>
              <w:t>)</w:t>
            </w:r>
          </w:p>
        </w:tc>
      </w:tr>
      <w:tr w:rsidR="009F012D" w:rsidRPr="00FE2CEC" w:rsidTr="001A487F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9F012D" w:rsidRPr="00B17544" w:rsidRDefault="009F012D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17544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9F012D" w:rsidRPr="00E13C0B" w:rsidRDefault="009F012D" w:rsidP="00C0466B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E13C0B">
              <w:rPr>
                <w:rFonts w:asciiTheme="minorHAnsi" w:hAnsiTheme="minorHAnsi"/>
                <w:sz w:val="20"/>
              </w:rPr>
              <w:t>Enero a Diciembre del año de investigación</w:t>
            </w:r>
          </w:p>
        </w:tc>
      </w:tr>
      <w:tr w:rsidR="009F012D" w:rsidRPr="00FE2CEC" w:rsidTr="001A487F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9F012D" w:rsidRPr="00B17544" w:rsidRDefault="009F012D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17544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9F012D" w:rsidRPr="00E13C0B" w:rsidRDefault="009F012D" w:rsidP="00C0466B">
            <w:pPr>
              <w:cnfStyle w:val="000000010000"/>
              <w:rPr>
                <w:rFonts w:asciiTheme="minorHAnsi" w:hAnsiTheme="minorHAnsi"/>
                <w:sz w:val="20"/>
              </w:rPr>
            </w:pPr>
            <w:r w:rsidRPr="00E13C0B">
              <w:rPr>
                <w:rFonts w:asciiTheme="minorHAnsi" w:hAnsiTheme="minorHAnsi"/>
                <w:sz w:val="20"/>
              </w:rPr>
              <w:t>Provincia, cantón, parroquia rural</w:t>
            </w:r>
          </w:p>
        </w:tc>
      </w:tr>
      <w:tr w:rsidR="009F012D" w:rsidRPr="00FE2CEC" w:rsidTr="001A487F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9F012D" w:rsidRPr="00B17544" w:rsidRDefault="009F012D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17544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9F012D" w:rsidRDefault="00C261F6" w:rsidP="00C0466B">
            <w:pPr>
              <w:jc w:val="both"/>
              <w:cnfStyle w:val="000000100000"/>
              <w:rPr>
                <w:rFonts w:asciiTheme="minorHAnsi" w:hAnsiTheme="minorHAnsi"/>
                <w:sz w:val="20"/>
              </w:rPr>
            </w:pPr>
            <w:r w:rsidRPr="00E13C0B">
              <w:rPr>
                <w:rFonts w:asciiTheme="minorHAnsi" w:hAnsiTheme="minorHAnsi"/>
                <w:sz w:val="20"/>
              </w:rPr>
              <w:t>1990</w:t>
            </w:r>
            <w:r w:rsidR="00475639">
              <w:rPr>
                <w:rFonts w:asciiTheme="minorHAnsi" w:hAnsiTheme="minorHAnsi"/>
                <w:sz w:val="20"/>
              </w:rPr>
              <w:t xml:space="preserve">  al 2009</w:t>
            </w:r>
            <w:r w:rsidR="007C211F">
              <w:rPr>
                <w:rFonts w:asciiTheme="minorHAnsi" w:hAnsiTheme="minorHAnsi"/>
                <w:sz w:val="20"/>
              </w:rPr>
              <w:t>*</w:t>
            </w:r>
          </w:p>
          <w:p w:rsidR="007C211F" w:rsidRDefault="007C211F" w:rsidP="00C0466B">
            <w:pPr>
              <w:jc w:val="both"/>
              <w:cnfStyle w:val="000000100000"/>
              <w:rPr>
                <w:rFonts w:asciiTheme="minorHAnsi" w:hAnsiTheme="minorHAnsi"/>
                <w:sz w:val="20"/>
              </w:rPr>
            </w:pPr>
          </w:p>
          <w:p w:rsidR="007C211F" w:rsidRPr="00E13C0B" w:rsidRDefault="007C211F" w:rsidP="00C0466B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*Disponible en archivos físicos y electrónicos.</w:t>
            </w:r>
          </w:p>
        </w:tc>
      </w:tr>
      <w:tr w:rsidR="009F012D" w:rsidRPr="00FE2CEC" w:rsidTr="001A487F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9F012D" w:rsidRPr="00B17544" w:rsidRDefault="009F012D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B17544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9F012D" w:rsidRPr="00E13C0B" w:rsidRDefault="009F012D" w:rsidP="00C0466B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 w:rsidRPr="00E13C0B">
              <w:rPr>
                <w:rFonts w:asciiTheme="minorHAnsi" w:hAnsiTheme="minorHAnsi"/>
                <w:sz w:val="20"/>
                <w:lang w:val="es-CL"/>
              </w:rPr>
              <w:t xml:space="preserve">Estas estadísticas se encuentran afectadas por </w:t>
            </w:r>
            <w:proofErr w:type="spellStart"/>
            <w:r w:rsidRPr="00E13C0B">
              <w:rPr>
                <w:rFonts w:asciiTheme="minorHAnsi" w:hAnsiTheme="minorHAnsi"/>
                <w:sz w:val="20"/>
                <w:lang w:val="es-CL"/>
              </w:rPr>
              <w:t>subregistros</w:t>
            </w:r>
            <w:proofErr w:type="spellEnd"/>
            <w:r w:rsidRPr="00E13C0B">
              <w:rPr>
                <w:rFonts w:asciiTheme="minorHAnsi" w:hAnsiTheme="minorHAnsi"/>
                <w:sz w:val="20"/>
                <w:lang w:val="es-CL"/>
              </w:rPr>
              <w:t>, inscripciones tardías y baja calidad en declaración de causas de defunción.</w:t>
            </w:r>
          </w:p>
        </w:tc>
      </w:tr>
      <w:tr w:rsidR="009F012D" w:rsidRPr="00FE2CEC" w:rsidTr="001A487F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9F012D" w:rsidRPr="00B17544" w:rsidRDefault="009F012D" w:rsidP="001A487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B17544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1A487F" w:rsidRPr="00B17544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9F012D" w:rsidRPr="00E13C0B" w:rsidRDefault="009F012D" w:rsidP="00C0466B">
            <w:pPr>
              <w:jc w:val="both"/>
              <w:cnfStyle w:val="000000100000"/>
              <w:rPr>
                <w:rFonts w:asciiTheme="minorHAnsi" w:hAnsiTheme="minorHAnsi"/>
                <w:sz w:val="20"/>
              </w:rPr>
            </w:pPr>
            <w:r w:rsidRPr="00E13C0B">
              <w:rPr>
                <w:rFonts w:asciiTheme="minorHAnsi" w:hAnsiTheme="minorHAnsi"/>
                <w:sz w:val="20"/>
                <w:lang w:val="es-CL"/>
              </w:rPr>
              <w:t>Anual</w:t>
            </w:r>
          </w:p>
        </w:tc>
      </w:tr>
      <w:tr w:rsidR="009F012D" w:rsidRPr="00FE2CEC" w:rsidTr="001A487F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9F012D" w:rsidRPr="00B17544" w:rsidRDefault="009F012D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B17544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9F012D" w:rsidRPr="00E13C0B" w:rsidRDefault="009F012D" w:rsidP="009F3CA8">
            <w:pPr>
              <w:jc w:val="both"/>
              <w:cnfStyle w:val="000000010000"/>
              <w:rPr>
                <w:rFonts w:asciiTheme="minorHAnsi" w:hAnsiTheme="minorHAnsi"/>
                <w:sz w:val="20"/>
              </w:rPr>
            </w:pPr>
            <w:r w:rsidRPr="00E13C0B">
              <w:rPr>
                <w:rFonts w:asciiTheme="minorHAnsi" w:hAnsiTheme="minorHAnsi"/>
                <w:sz w:val="20"/>
                <w:lang w:val="es-CL"/>
              </w:rPr>
              <w:t>El indicador es parte de los componentes del estudio de la dinámica demográfica, permite evaluar la mortalidad, es utilizado en la construcción de políticas públicas demográficas y de salud de la población.</w:t>
            </w:r>
          </w:p>
        </w:tc>
      </w:tr>
      <w:tr w:rsidR="009F012D" w:rsidRPr="00FE2CEC" w:rsidTr="001A487F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9F012D" w:rsidRPr="00B17544" w:rsidRDefault="009F012D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B17544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9F012D" w:rsidRPr="00E13C0B" w:rsidRDefault="009F012D" w:rsidP="007F5645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E13C0B">
              <w:rPr>
                <w:rFonts w:asciiTheme="minorHAnsi" w:hAnsiTheme="minorHAnsi" w:cs="Helvetica"/>
                <w:color w:val="000000"/>
                <w:sz w:val="20"/>
              </w:rPr>
              <w:t>N/A</w:t>
            </w:r>
          </w:p>
        </w:tc>
      </w:tr>
      <w:tr w:rsidR="009F012D" w:rsidRPr="00FE2CEC" w:rsidTr="001A487F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9F012D" w:rsidRPr="00B17544" w:rsidRDefault="009F012D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B17544">
              <w:rPr>
                <w:rFonts w:asciiTheme="minorHAnsi" w:hAnsiTheme="minorHAnsi" w:cs="Arial"/>
                <w:sz w:val="24"/>
                <w:szCs w:val="24"/>
                <w:lang w:eastAsia="es-ES"/>
              </w:rPr>
              <w:lastRenderedPageBreak/>
              <w:t xml:space="preserve">Información </w:t>
            </w:r>
            <w:proofErr w:type="spellStart"/>
            <w:r w:rsidRPr="00B17544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9F012D" w:rsidRPr="00E13C0B" w:rsidRDefault="009F012D" w:rsidP="007F5645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 w:val="20"/>
              </w:rPr>
            </w:pPr>
            <w:r w:rsidRPr="00E13C0B">
              <w:rPr>
                <w:rFonts w:asciiTheme="minorHAnsi" w:hAnsiTheme="minorHAnsi" w:cs="Helvetica"/>
                <w:color w:val="000000"/>
                <w:sz w:val="20"/>
              </w:rPr>
              <w:t>NO</w:t>
            </w:r>
          </w:p>
        </w:tc>
      </w:tr>
      <w:tr w:rsidR="009F012D" w:rsidRPr="00FE2CEC" w:rsidTr="001A487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9F012D" w:rsidRPr="00B17544" w:rsidRDefault="009F012D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B17544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9F012D" w:rsidRPr="00B17544" w:rsidRDefault="009F012D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9F012D" w:rsidRPr="00E13C0B" w:rsidRDefault="009F012D" w:rsidP="00C0466B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E13C0B">
              <w:rPr>
                <w:rFonts w:asciiTheme="minorHAnsi" w:hAnsiTheme="minorHAnsi" w:cs="Arial"/>
                <w:sz w:val="20"/>
                <w:lang w:eastAsia="es-ES"/>
              </w:rPr>
              <w:t>08 de Junio de 2012</w:t>
            </w:r>
          </w:p>
        </w:tc>
      </w:tr>
    </w:tbl>
    <w:p w:rsidR="00763F46" w:rsidRPr="00FE2CEC" w:rsidRDefault="00763F46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8"/>
      <w:footerReference w:type="even" r:id="rId9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4E0A" w:rsidRDefault="004A4E0A" w:rsidP="00FC47BC">
      <w:r>
        <w:separator/>
      </w:r>
    </w:p>
  </w:endnote>
  <w:endnote w:type="continuationSeparator" w:id="0">
    <w:p w:rsidR="004A4E0A" w:rsidRDefault="004A4E0A" w:rsidP="00FC4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1D7E7C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4E0A" w:rsidRDefault="004A4E0A" w:rsidP="00FC47BC">
      <w:r>
        <w:separator/>
      </w:r>
    </w:p>
  </w:footnote>
  <w:footnote w:type="continuationSeparator" w:id="0">
    <w:p w:rsidR="004A4E0A" w:rsidRDefault="004A4E0A" w:rsidP="00FC47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FC47BC"/>
    <w:rsid w:val="000003AB"/>
    <w:rsid w:val="00002437"/>
    <w:rsid w:val="000124C9"/>
    <w:rsid w:val="00016363"/>
    <w:rsid w:val="000211AC"/>
    <w:rsid w:val="0002306B"/>
    <w:rsid w:val="00023249"/>
    <w:rsid w:val="000274BA"/>
    <w:rsid w:val="0004749F"/>
    <w:rsid w:val="000632EE"/>
    <w:rsid w:val="00067746"/>
    <w:rsid w:val="00086BF4"/>
    <w:rsid w:val="00092863"/>
    <w:rsid w:val="0009330E"/>
    <w:rsid w:val="000947EF"/>
    <w:rsid w:val="000950CA"/>
    <w:rsid w:val="000A3CEE"/>
    <w:rsid w:val="000B4C71"/>
    <w:rsid w:val="000E36E6"/>
    <w:rsid w:val="000E3E18"/>
    <w:rsid w:val="000E3F2C"/>
    <w:rsid w:val="000E71D9"/>
    <w:rsid w:val="000F246B"/>
    <w:rsid w:val="000F31BF"/>
    <w:rsid w:val="00100A4E"/>
    <w:rsid w:val="00102BC1"/>
    <w:rsid w:val="0014675F"/>
    <w:rsid w:val="0015191A"/>
    <w:rsid w:val="00161B83"/>
    <w:rsid w:val="00193950"/>
    <w:rsid w:val="0019512B"/>
    <w:rsid w:val="001A0B9F"/>
    <w:rsid w:val="001A487F"/>
    <w:rsid w:val="001A5616"/>
    <w:rsid w:val="001C2273"/>
    <w:rsid w:val="001C7D28"/>
    <w:rsid w:val="001D0BEB"/>
    <w:rsid w:val="001D67EF"/>
    <w:rsid w:val="001D7E7C"/>
    <w:rsid w:val="001E081C"/>
    <w:rsid w:val="001E2B29"/>
    <w:rsid w:val="001E6EB2"/>
    <w:rsid w:val="001F1F8C"/>
    <w:rsid w:val="001F30DF"/>
    <w:rsid w:val="001F7D77"/>
    <w:rsid w:val="00201456"/>
    <w:rsid w:val="00206232"/>
    <w:rsid w:val="00223FD8"/>
    <w:rsid w:val="00231A35"/>
    <w:rsid w:val="00242948"/>
    <w:rsid w:val="00245C0D"/>
    <w:rsid w:val="002462D6"/>
    <w:rsid w:val="002562B2"/>
    <w:rsid w:val="0026289F"/>
    <w:rsid w:val="00273A8D"/>
    <w:rsid w:val="00280F9C"/>
    <w:rsid w:val="002843A8"/>
    <w:rsid w:val="002A61FB"/>
    <w:rsid w:val="002B6B37"/>
    <w:rsid w:val="002C2B39"/>
    <w:rsid w:val="002F6A2C"/>
    <w:rsid w:val="00325832"/>
    <w:rsid w:val="00351321"/>
    <w:rsid w:val="00354DC7"/>
    <w:rsid w:val="00357FC0"/>
    <w:rsid w:val="0036065B"/>
    <w:rsid w:val="00367D62"/>
    <w:rsid w:val="00375483"/>
    <w:rsid w:val="0037690E"/>
    <w:rsid w:val="003778A6"/>
    <w:rsid w:val="00386077"/>
    <w:rsid w:val="00387B22"/>
    <w:rsid w:val="003920C8"/>
    <w:rsid w:val="003A14AE"/>
    <w:rsid w:val="003A195D"/>
    <w:rsid w:val="003A76D6"/>
    <w:rsid w:val="003B197E"/>
    <w:rsid w:val="003B6A0C"/>
    <w:rsid w:val="003D2B37"/>
    <w:rsid w:val="003D7DB2"/>
    <w:rsid w:val="003E74EA"/>
    <w:rsid w:val="003F340A"/>
    <w:rsid w:val="003F6B38"/>
    <w:rsid w:val="00405E63"/>
    <w:rsid w:val="00413F47"/>
    <w:rsid w:val="00424D3F"/>
    <w:rsid w:val="0044064F"/>
    <w:rsid w:val="00443351"/>
    <w:rsid w:val="00443A5E"/>
    <w:rsid w:val="004657A5"/>
    <w:rsid w:val="00474B80"/>
    <w:rsid w:val="00475639"/>
    <w:rsid w:val="00475E06"/>
    <w:rsid w:val="00482A0D"/>
    <w:rsid w:val="00490E14"/>
    <w:rsid w:val="004914E4"/>
    <w:rsid w:val="00493B5E"/>
    <w:rsid w:val="004A4425"/>
    <w:rsid w:val="004A4E0A"/>
    <w:rsid w:val="004A7B25"/>
    <w:rsid w:val="004B088F"/>
    <w:rsid w:val="004C75EA"/>
    <w:rsid w:val="004D3FA0"/>
    <w:rsid w:val="00501E7D"/>
    <w:rsid w:val="00505B58"/>
    <w:rsid w:val="00511A7E"/>
    <w:rsid w:val="0051418C"/>
    <w:rsid w:val="00514A3B"/>
    <w:rsid w:val="00527641"/>
    <w:rsid w:val="00531260"/>
    <w:rsid w:val="00534E1F"/>
    <w:rsid w:val="00535F4B"/>
    <w:rsid w:val="00541C3C"/>
    <w:rsid w:val="00557818"/>
    <w:rsid w:val="0058564D"/>
    <w:rsid w:val="00587537"/>
    <w:rsid w:val="0059188B"/>
    <w:rsid w:val="0059596E"/>
    <w:rsid w:val="005B54E6"/>
    <w:rsid w:val="005E2BDD"/>
    <w:rsid w:val="005F4F64"/>
    <w:rsid w:val="005F610C"/>
    <w:rsid w:val="005F7391"/>
    <w:rsid w:val="0060636A"/>
    <w:rsid w:val="00610265"/>
    <w:rsid w:val="0061512F"/>
    <w:rsid w:val="006302E9"/>
    <w:rsid w:val="0064182E"/>
    <w:rsid w:val="00644CCC"/>
    <w:rsid w:val="00651581"/>
    <w:rsid w:val="0065444B"/>
    <w:rsid w:val="00655621"/>
    <w:rsid w:val="0066526F"/>
    <w:rsid w:val="00666BB7"/>
    <w:rsid w:val="0066793A"/>
    <w:rsid w:val="006738D5"/>
    <w:rsid w:val="00681DAE"/>
    <w:rsid w:val="00683BB1"/>
    <w:rsid w:val="00684268"/>
    <w:rsid w:val="00685F38"/>
    <w:rsid w:val="006903EF"/>
    <w:rsid w:val="006918B8"/>
    <w:rsid w:val="006A6987"/>
    <w:rsid w:val="006B15A0"/>
    <w:rsid w:val="006B548E"/>
    <w:rsid w:val="006C470A"/>
    <w:rsid w:val="006D50BB"/>
    <w:rsid w:val="006E0F74"/>
    <w:rsid w:val="006F2E56"/>
    <w:rsid w:val="006F5332"/>
    <w:rsid w:val="00701991"/>
    <w:rsid w:val="00703691"/>
    <w:rsid w:val="0072291C"/>
    <w:rsid w:val="00736464"/>
    <w:rsid w:val="00754EF4"/>
    <w:rsid w:val="007600F4"/>
    <w:rsid w:val="00760B23"/>
    <w:rsid w:val="00763F46"/>
    <w:rsid w:val="007670A6"/>
    <w:rsid w:val="00775A7A"/>
    <w:rsid w:val="007807DA"/>
    <w:rsid w:val="0078122C"/>
    <w:rsid w:val="00781735"/>
    <w:rsid w:val="007836DC"/>
    <w:rsid w:val="00790ADE"/>
    <w:rsid w:val="0079148C"/>
    <w:rsid w:val="00791AAE"/>
    <w:rsid w:val="00791F75"/>
    <w:rsid w:val="00793DC6"/>
    <w:rsid w:val="007A1AE0"/>
    <w:rsid w:val="007A41ED"/>
    <w:rsid w:val="007B176A"/>
    <w:rsid w:val="007C211F"/>
    <w:rsid w:val="007F5483"/>
    <w:rsid w:val="00805A66"/>
    <w:rsid w:val="0081482C"/>
    <w:rsid w:val="008258C4"/>
    <w:rsid w:val="00832A32"/>
    <w:rsid w:val="00833308"/>
    <w:rsid w:val="008336F1"/>
    <w:rsid w:val="00841D6E"/>
    <w:rsid w:val="0084318A"/>
    <w:rsid w:val="008460D9"/>
    <w:rsid w:val="00851975"/>
    <w:rsid w:val="008560FF"/>
    <w:rsid w:val="00864D95"/>
    <w:rsid w:val="00865E5D"/>
    <w:rsid w:val="00877603"/>
    <w:rsid w:val="00891933"/>
    <w:rsid w:val="00893E9B"/>
    <w:rsid w:val="00894BB9"/>
    <w:rsid w:val="008A5C61"/>
    <w:rsid w:val="008D2ACE"/>
    <w:rsid w:val="00911846"/>
    <w:rsid w:val="00914E77"/>
    <w:rsid w:val="0092495F"/>
    <w:rsid w:val="0092739B"/>
    <w:rsid w:val="009501EF"/>
    <w:rsid w:val="00955B28"/>
    <w:rsid w:val="00983F91"/>
    <w:rsid w:val="00996665"/>
    <w:rsid w:val="00997DCC"/>
    <w:rsid w:val="009A7143"/>
    <w:rsid w:val="009B0489"/>
    <w:rsid w:val="009C37F2"/>
    <w:rsid w:val="009D0C8E"/>
    <w:rsid w:val="009E7A02"/>
    <w:rsid w:val="009F012D"/>
    <w:rsid w:val="009F3CA8"/>
    <w:rsid w:val="00A03DBD"/>
    <w:rsid w:val="00A11EA0"/>
    <w:rsid w:val="00A261B0"/>
    <w:rsid w:val="00A44B73"/>
    <w:rsid w:val="00A5611B"/>
    <w:rsid w:val="00A56FB9"/>
    <w:rsid w:val="00A63B8F"/>
    <w:rsid w:val="00A75223"/>
    <w:rsid w:val="00A76496"/>
    <w:rsid w:val="00A85A4C"/>
    <w:rsid w:val="00A8771C"/>
    <w:rsid w:val="00A90F8A"/>
    <w:rsid w:val="00AB22FA"/>
    <w:rsid w:val="00AB76EF"/>
    <w:rsid w:val="00AC1BF7"/>
    <w:rsid w:val="00AD2792"/>
    <w:rsid w:val="00AD7052"/>
    <w:rsid w:val="00AF11CF"/>
    <w:rsid w:val="00B17544"/>
    <w:rsid w:val="00B256F2"/>
    <w:rsid w:val="00B32FB8"/>
    <w:rsid w:val="00B40889"/>
    <w:rsid w:val="00B40F29"/>
    <w:rsid w:val="00B50C20"/>
    <w:rsid w:val="00B50D96"/>
    <w:rsid w:val="00B57CAA"/>
    <w:rsid w:val="00B74C88"/>
    <w:rsid w:val="00B74CA2"/>
    <w:rsid w:val="00B803DE"/>
    <w:rsid w:val="00B918F2"/>
    <w:rsid w:val="00BA10A4"/>
    <w:rsid w:val="00BA1539"/>
    <w:rsid w:val="00BB255A"/>
    <w:rsid w:val="00BB7B24"/>
    <w:rsid w:val="00BC2C2A"/>
    <w:rsid w:val="00BC3871"/>
    <w:rsid w:val="00BC6848"/>
    <w:rsid w:val="00BD0D05"/>
    <w:rsid w:val="00BD4852"/>
    <w:rsid w:val="00BD4FBC"/>
    <w:rsid w:val="00BD667D"/>
    <w:rsid w:val="00BE68F1"/>
    <w:rsid w:val="00BF14A5"/>
    <w:rsid w:val="00BF3634"/>
    <w:rsid w:val="00C058D5"/>
    <w:rsid w:val="00C22BC5"/>
    <w:rsid w:val="00C24E3E"/>
    <w:rsid w:val="00C261F6"/>
    <w:rsid w:val="00C275B8"/>
    <w:rsid w:val="00C41E16"/>
    <w:rsid w:val="00C51DCC"/>
    <w:rsid w:val="00C57511"/>
    <w:rsid w:val="00C77189"/>
    <w:rsid w:val="00C80A4A"/>
    <w:rsid w:val="00C82A96"/>
    <w:rsid w:val="00CA2CC7"/>
    <w:rsid w:val="00CB39CA"/>
    <w:rsid w:val="00CC308F"/>
    <w:rsid w:val="00CC5792"/>
    <w:rsid w:val="00CE5D5E"/>
    <w:rsid w:val="00CF34BE"/>
    <w:rsid w:val="00D00C56"/>
    <w:rsid w:val="00D056DD"/>
    <w:rsid w:val="00D1209C"/>
    <w:rsid w:val="00D219A3"/>
    <w:rsid w:val="00D23643"/>
    <w:rsid w:val="00D341AB"/>
    <w:rsid w:val="00D60788"/>
    <w:rsid w:val="00D62453"/>
    <w:rsid w:val="00D64AB5"/>
    <w:rsid w:val="00D661A8"/>
    <w:rsid w:val="00D72D82"/>
    <w:rsid w:val="00D920A7"/>
    <w:rsid w:val="00D930F3"/>
    <w:rsid w:val="00D93C76"/>
    <w:rsid w:val="00D95E74"/>
    <w:rsid w:val="00D971B6"/>
    <w:rsid w:val="00DA0248"/>
    <w:rsid w:val="00DA12A0"/>
    <w:rsid w:val="00DA50A0"/>
    <w:rsid w:val="00DB1145"/>
    <w:rsid w:val="00DB1198"/>
    <w:rsid w:val="00DC7F51"/>
    <w:rsid w:val="00DE28E6"/>
    <w:rsid w:val="00DE7F4F"/>
    <w:rsid w:val="00DF15A4"/>
    <w:rsid w:val="00DF5C11"/>
    <w:rsid w:val="00E0032D"/>
    <w:rsid w:val="00E13C0B"/>
    <w:rsid w:val="00E3579A"/>
    <w:rsid w:val="00E40D10"/>
    <w:rsid w:val="00E42442"/>
    <w:rsid w:val="00E825B7"/>
    <w:rsid w:val="00E864F0"/>
    <w:rsid w:val="00EA15F1"/>
    <w:rsid w:val="00EA18DE"/>
    <w:rsid w:val="00EA3240"/>
    <w:rsid w:val="00EA4244"/>
    <w:rsid w:val="00EB1D87"/>
    <w:rsid w:val="00EB68DB"/>
    <w:rsid w:val="00EC5B27"/>
    <w:rsid w:val="00EE276F"/>
    <w:rsid w:val="00EE333C"/>
    <w:rsid w:val="00EF077C"/>
    <w:rsid w:val="00EF7FEE"/>
    <w:rsid w:val="00F0103F"/>
    <w:rsid w:val="00F0188C"/>
    <w:rsid w:val="00F11765"/>
    <w:rsid w:val="00F34200"/>
    <w:rsid w:val="00F42689"/>
    <w:rsid w:val="00F5519B"/>
    <w:rsid w:val="00F87BCB"/>
    <w:rsid w:val="00F90A80"/>
    <w:rsid w:val="00FA47B2"/>
    <w:rsid w:val="00FB52CC"/>
    <w:rsid w:val="00FC47BC"/>
    <w:rsid w:val="00FD08E7"/>
    <w:rsid w:val="00FE2CEC"/>
    <w:rsid w:val="00FF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1951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C" w:eastAsia="es-EC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8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E0AB8-76BE-4ED1-A0C4-43D20F796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302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jvinueza</cp:lastModifiedBy>
  <cp:revision>12</cp:revision>
  <dcterms:created xsi:type="dcterms:W3CDTF">2012-06-15T20:13:00Z</dcterms:created>
  <dcterms:modified xsi:type="dcterms:W3CDTF">2012-06-27T19:06:00Z</dcterms:modified>
</cp:coreProperties>
</file>